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0" w:type="auto"/>
        <w:tblInd w:w="0" w:type="dxa"/>
        <w:tblBorders>
          <w:top w:val="single" w:color="EEEEEE" w:sz="6" w:space="0"/>
          <w:left w:val="single" w:color="EEEEEE" w:sz="6" w:space="0"/>
          <w:bottom w:val="single" w:color="EEEEEE" w:sz="6" w:space="0"/>
          <w:right w:val="single" w:color="EEEEEE" w:sz="6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963"/>
        <w:gridCol w:w="1877"/>
        <w:gridCol w:w="3986"/>
      </w:tblGrid>
      <w:tr>
        <w:tblPrEx>
          <w:tblBorders>
            <w:top w:val="single" w:color="EEEEEE" w:sz="6" w:space="0"/>
            <w:left w:val="single" w:color="EEEEEE" w:sz="6" w:space="0"/>
            <w:bottom w:val="single" w:color="EEEEEE" w:sz="6" w:space="0"/>
            <w:right w:val="single" w:color="EEEEEE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EEEEEE" w:sz="6" w:space="0"/>
              <w:left w:val="single" w:color="EEEEEE" w:sz="6" w:space="0"/>
              <w:bottom w:val="single" w:color="EEEEEE" w:sz="6" w:space="0"/>
              <w:right w:val="single" w:color="EEEEEE" w:sz="6" w:space="0"/>
            </w:tcBorders>
            <w:shd w:val="clear" w:color="auto" w:fill="F6F6F6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/>
                <w:b/>
                <w:bCs/>
                <w:i w:val="0"/>
                <w:iCs w:val="0"/>
                <w:caps w:val="0"/>
                <w:color w:val="373737"/>
                <w:spacing w:val="0"/>
                <w:sz w:val="21"/>
                <w:szCs w:val="21"/>
              </w:rPr>
              <w:t>School</w:t>
            </w:r>
          </w:p>
        </w:tc>
        <w:tc>
          <w:tcPr>
            <w:tcW w:w="0" w:type="auto"/>
            <w:tcBorders>
              <w:top w:val="single" w:color="EEEEEE" w:sz="6" w:space="0"/>
              <w:left w:val="single" w:color="EEEEEE" w:sz="6" w:space="0"/>
              <w:bottom w:val="single" w:color="EEEEEE" w:sz="6" w:space="0"/>
              <w:right w:val="single" w:color="EEEEEE" w:sz="6" w:space="0"/>
            </w:tcBorders>
            <w:shd w:val="clear" w:color="auto" w:fill="F6F6F6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/>
                <w:b/>
                <w:bCs/>
                <w:i w:val="0"/>
                <w:iCs w:val="0"/>
                <w:caps w:val="0"/>
                <w:color w:val="373737"/>
                <w:spacing w:val="0"/>
                <w:sz w:val="21"/>
                <w:szCs w:val="21"/>
              </w:rPr>
              <w:t>Major</w:t>
            </w:r>
          </w:p>
        </w:tc>
        <w:tc>
          <w:tcPr>
            <w:tcW w:w="4018" w:type="dxa"/>
            <w:tcBorders>
              <w:top w:val="single" w:color="EEEEEE" w:sz="6" w:space="0"/>
              <w:left w:val="single" w:color="EEEEEE" w:sz="6" w:space="0"/>
              <w:bottom w:val="single" w:color="EEEEEE" w:sz="6" w:space="0"/>
              <w:right w:val="single" w:color="EEEEEE" w:sz="6" w:space="0"/>
            </w:tcBorders>
            <w:shd w:val="clear" w:color="auto" w:fill="F6F6F6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/>
                <w:b/>
                <w:bCs/>
                <w:i w:val="0"/>
                <w:iCs w:val="0"/>
                <w:caps w:val="0"/>
                <w:color w:val="373737"/>
                <w:spacing w:val="0"/>
                <w:sz w:val="21"/>
                <w:szCs w:val="21"/>
              </w:rPr>
              <w:t>Research Field</w:t>
            </w:r>
          </w:p>
        </w:tc>
      </w:tr>
      <w:tr>
        <w:tblPrEx>
          <w:tblBorders>
            <w:top w:val="single" w:color="EEEEEE" w:sz="6" w:space="0"/>
            <w:left w:val="single" w:color="EEEEEE" w:sz="6" w:space="0"/>
            <w:bottom w:val="single" w:color="EEEEEE" w:sz="6" w:space="0"/>
            <w:right w:val="single" w:color="EEEEEE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restart"/>
            <w:tcBorders>
              <w:top w:val="single" w:color="EEEEEE" w:sz="6" w:space="0"/>
              <w:left w:val="single" w:color="EEEEEE" w:sz="6" w:space="0"/>
              <w:bottom w:val="single" w:color="EEEEEE" w:sz="6" w:space="0"/>
              <w:right w:val="single" w:color="EEEEEE" w:sz="6" w:space="0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default" w:ascii="Arial" w:hAnsi="Arial" w:cs="Arial"/>
                <w:i w:val="0"/>
                <w:iCs w:val="0"/>
                <w:caps w:val="0"/>
                <w:color w:val="373737"/>
                <w:spacing w:val="0"/>
                <w:sz w:val="21"/>
                <w:szCs w:val="21"/>
              </w:rPr>
              <w:t>School of Management</w:t>
            </w:r>
          </w:p>
        </w:tc>
        <w:tc>
          <w:tcPr>
            <w:tcW w:w="0" w:type="auto"/>
            <w:tcBorders>
              <w:top w:val="single" w:color="EEEEEE" w:sz="6" w:space="0"/>
              <w:left w:val="single" w:color="EEEEEE" w:sz="6" w:space="0"/>
              <w:bottom w:val="single" w:color="EEEEEE" w:sz="6" w:space="0"/>
              <w:right w:val="single" w:color="EEEEEE" w:sz="6" w:space="0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default" w:ascii="Arial" w:hAnsi="Arial" w:cs="Arial"/>
                <w:i w:val="0"/>
                <w:iCs w:val="0"/>
                <w:caps w:val="0"/>
                <w:color w:val="373737"/>
                <w:spacing w:val="0"/>
                <w:sz w:val="21"/>
                <w:szCs w:val="21"/>
              </w:rPr>
              <w:t>Applied Economics</w:t>
            </w:r>
          </w:p>
        </w:tc>
        <w:tc>
          <w:tcPr>
            <w:tcW w:w="4018" w:type="dxa"/>
            <w:tcBorders>
              <w:top w:val="single" w:color="EEEEEE" w:sz="6" w:space="0"/>
              <w:left w:val="single" w:color="EEEEEE" w:sz="6" w:space="0"/>
              <w:bottom w:val="single" w:color="EEEEEE" w:sz="6" w:space="0"/>
              <w:right w:val="single" w:color="EEEEEE" w:sz="6" w:space="0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default" w:ascii="Arial" w:hAnsi="Arial" w:cs="Arial"/>
                <w:i w:val="0"/>
                <w:iCs w:val="0"/>
                <w:caps w:val="0"/>
                <w:color w:val="373737"/>
                <w:spacing w:val="0"/>
                <w:sz w:val="21"/>
                <w:szCs w:val="21"/>
              </w:rPr>
              <w:t>1.International Industry and Technology Transfer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default" w:ascii="Arial" w:hAnsi="Arial" w:cs="Arial"/>
                <w:i w:val="0"/>
                <w:iCs w:val="0"/>
                <w:caps w:val="0"/>
                <w:color w:val="373737"/>
                <w:spacing w:val="0"/>
                <w:sz w:val="21"/>
                <w:szCs w:val="21"/>
              </w:rPr>
              <w:t>2.International Trade Theory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default" w:ascii="Arial" w:hAnsi="Arial" w:cs="Arial"/>
                <w:i w:val="0"/>
                <w:iCs w:val="0"/>
                <w:caps w:val="0"/>
                <w:color w:val="373737"/>
                <w:spacing w:val="0"/>
                <w:sz w:val="21"/>
                <w:szCs w:val="21"/>
              </w:rPr>
              <w:t>3.Industry Economic Theory and Method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default" w:ascii="Arial" w:hAnsi="Arial" w:cs="Arial"/>
                <w:i w:val="0"/>
                <w:iCs w:val="0"/>
                <w:caps w:val="0"/>
                <w:color w:val="373737"/>
                <w:spacing w:val="0"/>
                <w:sz w:val="21"/>
                <w:szCs w:val="21"/>
              </w:rPr>
              <w:t>4.The Financial Policy and Regulation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default" w:ascii="Arial" w:hAnsi="Arial" w:cs="Arial"/>
                <w:i w:val="0"/>
                <w:iCs w:val="0"/>
                <w:caps w:val="0"/>
                <w:color w:val="373737"/>
                <w:spacing w:val="0"/>
                <w:sz w:val="21"/>
                <w:szCs w:val="21"/>
              </w:rPr>
              <w:t>5.Financial Economics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default" w:ascii="Arial" w:hAnsi="Arial" w:cs="Arial"/>
                <w:i w:val="0"/>
                <w:iCs w:val="0"/>
                <w:caps w:val="0"/>
                <w:color w:val="373737"/>
                <w:spacing w:val="0"/>
                <w:sz w:val="21"/>
                <w:szCs w:val="21"/>
              </w:rPr>
              <w:t>6.Financial Engineering</w:t>
            </w:r>
          </w:p>
        </w:tc>
      </w:tr>
      <w:tr>
        <w:tblPrEx>
          <w:tblBorders>
            <w:top w:val="single" w:color="EEEEEE" w:sz="6" w:space="0"/>
            <w:left w:val="single" w:color="EEEEEE" w:sz="6" w:space="0"/>
            <w:bottom w:val="single" w:color="EEEEEE" w:sz="6" w:space="0"/>
            <w:right w:val="single" w:color="EEEEEE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continue"/>
            <w:tcBorders>
              <w:top w:val="single" w:color="EEEEEE" w:sz="6" w:space="0"/>
              <w:left w:val="single" w:color="EEEEEE" w:sz="6" w:space="0"/>
              <w:bottom w:val="single" w:color="EEEEEE" w:sz="6" w:space="0"/>
              <w:right w:val="single" w:color="EEEEEE" w:sz="6" w:space="0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>
            <w:pPr>
              <w:rPr>
                <w:rFonts w:hint="default" w:ascii="Arial" w:hAnsi="Arial" w:cs="Arial"/>
                <w:i w:val="0"/>
                <w:iCs w:val="0"/>
                <w:caps w:val="0"/>
                <w:color w:val="373737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EEEEEE" w:sz="6" w:space="0"/>
              <w:left w:val="single" w:color="EEEEEE" w:sz="6" w:space="0"/>
              <w:bottom w:val="single" w:color="EEEEEE" w:sz="6" w:space="0"/>
              <w:right w:val="single" w:color="EEEEEE" w:sz="6" w:space="0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default" w:ascii="Arial" w:hAnsi="Arial" w:cs="Arial"/>
                <w:i w:val="0"/>
                <w:iCs w:val="0"/>
                <w:caps w:val="0"/>
                <w:color w:val="373737"/>
                <w:spacing w:val="0"/>
                <w:sz w:val="21"/>
                <w:szCs w:val="21"/>
              </w:rPr>
              <w:t>Management Science and Engineering</w:t>
            </w:r>
          </w:p>
        </w:tc>
        <w:tc>
          <w:tcPr>
            <w:tcW w:w="4018" w:type="dxa"/>
            <w:tcBorders>
              <w:top w:val="single" w:color="EEEEEE" w:sz="6" w:space="0"/>
              <w:left w:val="single" w:color="EEEEEE" w:sz="6" w:space="0"/>
              <w:bottom w:val="single" w:color="EEEEEE" w:sz="6" w:space="0"/>
              <w:right w:val="single" w:color="EEEEEE" w:sz="6" w:space="0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default" w:ascii="Arial" w:hAnsi="Arial" w:cs="Arial"/>
                <w:i w:val="0"/>
                <w:iCs w:val="0"/>
                <w:caps w:val="0"/>
                <w:color w:val="373737"/>
                <w:spacing w:val="0"/>
                <w:sz w:val="21"/>
                <w:szCs w:val="21"/>
              </w:rPr>
              <w:t>1.Management Information System, Decision Support System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default" w:ascii="Arial" w:hAnsi="Arial" w:cs="Arial"/>
                <w:i w:val="0"/>
                <w:iCs w:val="0"/>
                <w:caps w:val="0"/>
                <w:color w:val="373737"/>
                <w:spacing w:val="0"/>
                <w:sz w:val="21"/>
                <w:szCs w:val="21"/>
              </w:rPr>
              <w:t>2.E-commerce E-government Business Intelligence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default" w:ascii="Arial" w:hAnsi="Arial" w:cs="Arial"/>
                <w:i w:val="0"/>
                <w:iCs w:val="0"/>
                <w:caps w:val="0"/>
                <w:color w:val="373737"/>
                <w:spacing w:val="0"/>
                <w:sz w:val="21"/>
                <w:szCs w:val="21"/>
              </w:rPr>
              <w:t>3.Systems Engineering Theory and Application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default" w:ascii="Arial" w:hAnsi="Arial" w:cs="Arial"/>
                <w:i w:val="0"/>
                <w:iCs w:val="0"/>
                <w:caps w:val="0"/>
                <w:color w:val="373737"/>
                <w:spacing w:val="0"/>
                <w:sz w:val="21"/>
                <w:szCs w:val="21"/>
              </w:rPr>
              <w:t>4.Number Theory and the Statistical Analysis and Decision Optimization Model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default" w:ascii="Arial" w:hAnsi="Arial" w:cs="Arial"/>
                <w:i w:val="0"/>
                <w:iCs w:val="0"/>
                <w:caps w:val="0"/>
                <w:color w:val="373737"/>
                <w:spacing w:val="0"/>
                <w:sz w:val="21"/>
                <w:szCs w:val="21"/>
              </w:rPr>
              <w:t>5.Knowledge Management and Knowledge Engineering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default" w:ascii="Arial" w:hAnsi="Arial" w:cs="Arial"/>
                <w:i w:val="0"/>
                <w:iCs w:val="0"/>
                <w:caps w:val="0"/>
                <w:color w:val="373737"/>
                <w:spacing w:val="0"/>
                <w:sz w:val="21"/>
                <w:szCs w:val="21"/>
              </w:rPr>
              <w:t>6.Project Management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default" w:ascii="Arial" w:hAnsi="Arial" w:cs="Arial"/>
                <w:i w:val="0"/>
                <w:iCs w:val="0"/>
                <w:caps w:val="0"/>
                <w:color w:val="373737"/>
                <w:spacing w:val="0"/>
                <w:sz w:val="21"/>
                <w:szCs w:val="21"/>
              </w:rPr>
              <w:t>7.Construction Management Theory and Method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default" w:ascii="Arial" w:hAnsi="Arial" w:cs="Arial"/>
                <w:i w:val="0"/>
                <w:iCs w:val="0"/>
                <w:caps w:val="0"/>
                <w:color w:val="373737"/>
                <w:spacing w:val="0"/>
                <w:sz w:val="21"/>
                <w:szCs w:val="21"/>
              </w:rPr>
              <w:t>8.Real Estate Investment and Management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default" w:ascii="Arial" w:hAnsi="Arial" w:cs="Arial"/>
                <w:i w:val="0"/>
                <w:iCs w:val="0"/>
                <w:caps w:val="0"/>
                <w:color w:val="373737"/>
                <w:spacing w:val="0"/>
                <w:sz w:val="21"/>
                <w:szCs w:val="21"/>
              </w:rPr>
              <w:t>9.Housing and Housing System</w:t>
            </w:r>
          </w:p>
        </w:tc>
      </w:tr>
      <w:tr>
        <w:tblPrEx>
          <w:tblBorders>
            <w:top w:val="single" w:color="EEEEEE" w:sz="6" w:space="0"/>
            <w:left w:val="single" w:color="EEEEEE" w:sz="6" w:space="0"/>
            <w:bottom w:val="single" w:color="EEEEEE" w:sz="6" w:space="0"/>
            <w:right w:val="single" w:color="EEEEEE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continue"/>
            <w:tcBorders>
              <w:top w:val="single" w:color="EEEEEE" w:sz="6" w:space="0"/>
              <w:left w:val="single" w:color="EEEEEE" w:sz="6" w:space="0"/>
              <w:bottom w:val="single" w:color="EEEEEE" w:sz="6" w:space="0"/>
              <w:right w:val="single" w:color="EEEEEE" w:sz="6" w:space="0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>
            <w:pPr>
              <w:rPr>
                <w:rFonts w:hint="default" w:ascii="Arial" w:hAnsi="Arial" w:cs="Arial"/>
                <w:i w:val="0"/>
                <w:iCs w:val="0"/>
                <w:caps w:val="0"/>
                <w:color w:val="373737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EEEEEE" w:sz="6" w:space="0"/>
              <w:left w:val="single" w:color="EEEEEE" w:sz="6" w:space="0"/>
              <w:bottom w:val="single" w:color="EEEEEE" w:sz="6" w:space="0"/>
              <w:right w:val="single" w:color="EEEEEE" w:sz="6" w:space="0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default" w:ascii="Arial" w:hAnsi="Arial" w:cs="Arial"/>
                <w:i w:val="0"/>
                <w:iCs w:val="0"/>
                <w:caps w:val="0"/>
                <w:color w:val="373737"/>
                <w:spacing w:val="0"/>
                <w:sz w:val="21"/>
                <w:szCs w:val="21"/>
              </w:rPr>
              <w:t>Business Administration</w:t>
            </w:r>
          </w:p>
        </w:tc>
        <w:tc>
          <w:tcPr>
            <w:tcW w:w="4018" w:type="dxa"/>
            <w:tcBorders>
              <w:top w:val="single" w:color="EEEEEE" w:sz="6" w:space="0"/>
              <w:left w:val="single" w:color="EEEEEE" w:sz="6" w:space="0"/>
              <w:bottom w:val="single" w:color="EEEEEE" w:sz="6" w:space="0"/>
              <w:right w:val="single" w:color="EEEEEE" w:sz="6" w:space="0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default" w:ascii="Arial" w:hAnsi="Arial" w:cs="Arial"/>
                <w:i w:val="0"/>
                <w:iCs w:val="0"/>
                <w:caps w:val="0"/>
                <w:color w:val="373737"/>
                <w:spacing w:val="0"/>
                <w:sz w:val="21"/>
                <w:szCs w:val="21"/>
              </w:rPr>
              <w:t>1.Technology Innovation and Technology Management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default" w:ascii="Arial" w:hAnsi="Arial" w:cs="Arial"/>
                <w:i w:val="0"/>
                <w:iCs w:val="0"/>
                <w:caps w:val="0"/>
                <w:color w:val="373737"/>
                <w:spacing w:val="0"/>
                <w:sz w:val="21"/>
                <w:szCs w:val="21"/>
              </w:rPr>
              <w:t>2.Industry and Regional Development Theory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default" w:ascii="Arial" w:hAnsi="Arial" w:cs="Arial"/>
                <w:i w:val="0"/>
                <w:iCs w:val="0"/>
                <w:caps w:val="0"/>
                <w:color w:val="373737"/>
                <w:spacing w:val="0"/>
                <w:sz w:val="21"/>
                <w:szCs w:val="21"/>
              </w:rPr>
              <w:t>3.Risk Analysis and Management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default" w:ascii="Arial" w:hAnsi="Arial" w:cs="Arial"/>
                <w:i w:val="0"/>
                <w:iCs w:val="0"/>
                <w:caps w:val="0"/>
                <w:color w:val="373737"/>
                <w:spacing w:val="0"/>
                <w:sz w:val="21"/>
                <w:szCs w:val="21"/>
              </w:rPr>
              <w:t>4.Management Theory of Modern Manufacturing System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default" w:ascii="Arial" w:hAnsi="Arial" w:cs="Arial"/>
                <w:i w:val="0"/>
                <w:iCs w:val="0"/>
                <w:caps w:val="0"/>
                <w:color w:val="373737"/>
                <w:spacing w:val="0"/>
                <w:sz w:val="21"/>
                <w:szCs w:val="21"/>
              </w:rPr>
              <w:t>5.Strategic Management and Modern Organization Theory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default" w:ascii="Arial" w:hAnsi="Arial" w:cs="Arial"/>
                <w:i w:val="0"/>
                <w:iCs w:val="0"/>
                <w:caps w:val="0"/>
                <w:color w:val="373737"/>
                <w:spacing w:val="0"/>
                <w:sz w:val="21"/>
                <w:szCs w:val="21"/>
              </w:rPr>
              <w:t>6.Marketing Theory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default" w:ascii="Arial" w:hAnsi="Arial" w:cs="Arial"/>
                <w:i w:val="0"/>
                <w:iCs w:val="0"/>
                <w:caps w:val="0"/>
                <w:color w:val="373737"/>
                <w:spacing w:val="0"/>
                <w:sz w:val="21"/>
                <w:szCs w:val="21"/>
              </w:rPr>
              <w:t>7.Accounting Theory and Practice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default" w:ascii="Arial" w:hAnsi="Arial" w:cs="Arial"/>
                <w:i w:val="0"/>
                <w:iCs w:val="0"/>
                <w:caps w:val="0"/>
                <w:color w:val="373737"/>
                <w:spacing w:val="0"/>
                <w:sz w:val="21"/>
                <w:szCs w:val="21"/>
              </w:rPr>
              <w:t>8.Cost and Management Accounting Theory and Method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default" w:ascii="Arial" w:hAnsi="Arial" w:cs="Arial"/>
                <w:i w:val="0"/>
                <w:iCs w:val="0"/>
                <w:caps w:val="0"/>
                <w:color w:val="373737"/>
                <w:spacing w:val="0"/>
                <w:sz w:val="21"/>
                <w:szCs w:val="21"/>
              </w:rPr>
              <w:t>9.Financial Management Theory and Method</w:t>
            </w:r>
          </w:p>
        </w:tc>
      </w:tr>
      <w:tr>
        <w:tblPrEx>
          <w:tblBorders>
            <w:top w:val="single" w:color="EEEEEE" w:sz="6" w:space="0"/>
            <w:left w:val="single" w:color="EEEEEE" w:sz="6" w:space="0"/>
            <w:bottom w:val="single" w:color="EEEEEE" w:sz="6" w:space="0"/>
            <w:right w:val="single" w:color="EEEEEE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continue"/>
            <w:tcBorders>
              <w:top w:val="single" w:color="EEEEEE" w:sz="6" w:space="0"/>
              <w:left w:val="single" w:color="EEEEEE" w:sz="6" w:space="0"/>
              <w:bottom w:val="single" w:color="EEEEEE" w:sz="6" w:space="0"/>
              <w:right w:val="single" w:color="EEEEEE" w:sz="6" w:space="0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>
            <w:pPr>
              <w:rPr>
                <w:rFonts w:hint="default" w:ascii="Arial" w:hAnsi="Arial" w:cs="Arial"/>
                <w:i w:val="0"/>
                <w:iCs w:val="0"/>
                <w:caps w:val="0"/>
                <w:color w:val="373737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EEEEEE" w:sz="6" w:space="0"/>
              <w:left w:val="single" w:color="EEEEEE" w:sz="6" w:space="0"/>
              <w:bottom w:val="single" w:color="EEEEEE" w:sz="6" w:space="0"/>
              <w:right w:val="single" w:color="EEEEEE" w:sz="6" w:space="0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default" w:ascii="Arial" w:hAnsi="Arial" w:cs="Arial"/>
                <w:i w:val="0"/>
                <w:iCs w:val="0"/>
                <w:caps w:val="0"/>
                <w:color w:val="373737"/>
                <w:spacing w:val="0"/>
                <w:sz w:val="21"/>
                <w:szCs w:val="21"/>
              </w:rPr>
              <w:t>Public Management</w:t>
            </w:r>
          </w:p>
        </w:tc>
        <w:tc>
          <w:tcPr>
            <w:tcW w:w="4018" w:type="dxa"/>
            <w:tcBorders>
              <w:top w:val="single" w:color="EEEEEE" w:sz="6" w:space="0"/>
              <w:left w:val="single" w:color="EEEEEE" w:sz="6" w:space="0"/>
              <w:bottom w:val="single" w:color="EEEEEE" w:sz="6" w:space="0"/>
              <w:right w:val="single" w:color="EEEEEE" w:sz="6" w:space="0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default" w:ascii="Arial" w:hAnsi="Arial" w:cs="Arial"/>
                <w:i w:val="0"/>
                <w:iCs w:val="0"/>
                <w:caps w:val="0"/>
                <w:color w:val="373737"/>
                <w:spacing w:val="0"/>
                <w:sz w:val="21"/>
                <w:szCs w:val="21"/>
              </w:rPr>
              <w:t>1.The Theory and Practice of the Belt and Road Initiative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default" w:ascii="Arial" w:hAnsi="Arial" w:cs="Arial"/>
                <w:i w:val="0"/>
                <w:iCs w:val="0"/>
                <w:caps w:val="0"/>
                <w:color w:val="373737"/>
                <w:spacing w:val="0"/>
                <w:sz w:val="21"/>
                <w:szCs w:val="21"/>
              </w:rPr>
              <w:t>2.Application of Infrastructure Management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default" w:ascii="Arial" w:hAnsi="Arial" w:cs="Arial"/>
                <w:i w:val="0"/>
                <w:iCs w:val="0"/>
                <w:caps w:val="0"/>
                <w:color w:val="373737"/>
                <w:spacing w:val="0"/>
                <w:sz w:val="21"/>
                <w:szCs w:val="21"/>
              </w:rPr>
              <w:t>3.Research on Regional Economic Development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default" w:ascii="Arial" w:hAnsi="Arial" w:cs="Arial"/>
                <w:i w:val="0"/>
                <w:iCs w:val="0"/>
                <w:caps w:val="0"/>
                <w:color w:val="373737"/>
                <w:spacing w:val="0"/>
                <w:sz w:val="21"/>
                <w:szCs w:val="21"/>
              </w:rPr>
              <w:t>41.Research on Governance Theory and Practice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default" w:ascii="Arial" w:hAnsi="Arial" w:cs="Arial"/>
                <w:i w:val="0"/>
                <w:iCs w:val="0"/>
                <w:caps w:val="0"/>
                <w:color w:val="373737"/>
                <w:spacing w:val="0"/>
                <w:sz w:val="21"/>
                <w:szCs w:val="21"/>
              </w:rPr>
              <w:t>5.The Belt and Road Country Studies</w:t>
            </w:r>
          </w:p>
        </w:tc>
      </w:tr>
      <w:tr>
        <w:tblPrEx>
          <w:tblBorders>
            <w:top w:val="single" w:color="EEEEEE" w:sz="6" w:space="0"/>
            <w:left w:val="single" w:color="EEEEEE" w:sz="6" w:space="0"/>
            <w:bottom w:val="single" w:color="EEEEEE" w:sz="6" w:space="0"/>
            <w:right w:val="single" w:color="EEEEEE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EEEEEE" w:sz="6" w:space="0"/>
              <w:left w:val="single" w:color="EEEEEE" w:sz="6" w:space="0"/>
              <w:bottom w:val="single" w:color="EEEEEE" w:sz="6" w:space="0"/>
              <w:right w:val="single" w:color="EEEEEE" w:sz="6" w:space="0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default" w:ascii="Arial" w:hAnsi="Arial" w:cs="Arial"/>
                <w:i w:val="0"/>
                <w:iCs w:val="0"/>
                <w:caps w:val="0"/>
                <w:color w:val="373737"/>
                <w:spacing w:val="0"/>
                <w:sz w:val="21"/>
                <w:szCs w:val="21"/>
              </w:rPr>
              <w:t>School of Materials Science and Engineering</w:t>
            </w:r>
          </w:p>
        </w:tc>
        <w:tc>
          <w:tcPr>
            <w:tcW w:w="0" w:type="auto"/>
            <w:tcBorders>
              <w:top w:val="single" w:color="EEEEEE" w:sz="6" w:space="0"/>
              <w:left w:val="single" w:color="EEEEEE" w:sz="6" w:space="0"/>
              <w:bottom w:val="single" w:color="EEEEEE" w:sz="6" w:space="0"/>
              <w:right w:val="single" w:color="EEEEEE" w:sz="6" w:space="0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default" w:ascii="Arial" w:hAnsi="Arial" w:cs="Arial"/>
                <w:i w:val="0"/>
                <w:iCs w:val="0"/>
                <w:caps w:val="0"/>
                <w:color w:val="373737"/>
                <w:spacing w:val="0"/>
                <w:sz w:val="21"/>
                <w:szCs w:val="21"/>
              </w:rPr>
              <w:t>Materials Science and Engineering</w:t>
            </w:r>
          </w:p>
        </w:tc>
        <w:tc>
          <w:tcPr>
            <w:tcW w:w="4018" w:type="dxa"/>
            <w:tcBorders>
              <w:top w:val="single" w:color="EEEEEE" w:sz="6" w:space="0"/>
              <w:left w:val="single" w:color="EEEEEE" w:sz="6" w:space="0"/>
              <w:bottom w:val="single" w:color="EEEEEE" w:sz="6" w:space="0"/>
              <w:right w:val="single" w:color="EEEEEE" w:sz="6" w:space="0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rFonts w:hint="default" w:ascii="Arial" w:hAnsi="Arial" w:cs="Arial"/>
                <w:i w:val="0"/>
                <w:iCs w:val="0"/>
                <w:caps w:val="0"/>
                <w:color w:val="373737"/>
                <w:spacing w:val="0"/>
                <w:sz w:val="21"/>
                <w:szCs w:val="21"/>
              </w:rPr>
              <w:t>1. Optoelectronic Information Functional Materials and</w:t>
            </w:r>
            <w:r>
              <w:rPr>
                <w:rFonts w:hint="default" w:ascii="Arial" w:hAnsi="Arial" w:cs="Arial"/>
                <w:i w:val="0"/>
                <w:iCs w:val="0"/>
                <w:caps w:val="0"/>
                <w:color w:val="373737"/>
                <w:spacing w:val="0"/>
                <w:sz w:val="21"/>
                <w:szCs w:val="21"/>
              </w:rPr>
              <w:br w:type="textWrapping"/>
            </w:r>
            <w:r>
              <w:rPr>
                <w:rFonts w:hint="default" w:ascii="Arial" w:hAnsi="Arial" w:cs="Arial"/>
                <w:i w:val="0"/>
                <w:iCs w:val="0"/>
                <w:caps w:val="0"/>
                <w:color w:val="373737"/>
                <w:spacing w:val="0"/>
                <w:sz w:val="21"/>
                <w:szCs w:val="21"/>
              </w:rPr>
              <w:t>Devices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rFonts w:hint="default" w:ascii="Arial" w:hAnsi="Arial" w:cs="Arial"/>
                <w:i w:val="0"/>
                <w:iCs w:val="0"/>
                <w:caps w:val="0"/>
                <w:color w:val="373737"/>
                <w:spacing w:val="0"/>
                <w:sz w:val="21"/>
                <w:szCs w:val="21"/>
              </w:rPr>
              <w:t>2. Materials Physics and Chemistry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rFonts w:hint="default" w:ascii="Arial" w:hAnsi="Arial" w:cs="Arial"/>
                <w:i w:val="0"/>
                <w:iCs w:val="0"/>
                <w:caps w:val="0"/>
                <w:color w:val="373737"/>
                <w:spacing w:val="0"/>
                <w:sz w:val="21"/>
                <w:szCs w:val="21"/>
              </w:rPr>
              <w:t>3. Space Environmental effects of   materials and devices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rFonts w:hint="default" w:ascii="Arial" w:hAnsi="Arial" w:cs="Arial"/>
                <w:i w:val="0"/>
                <w:iCs w:val="0"/>
                <w:caps w:val="0"/>
                <w:color w:val="373737"/>
                <w:spacing w:val="0"/>
                <w:sz w:val="21"/>
                <w:szCs w:val="21"/>
              </w:rPr>
              <w:t>4. Metal and Ceramic Materials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rFonts w:hint="default" w:ascii="Arial" w:hAnsi="Arial" w:cs="Arial"/>
                <w:i w:val="0"/>
                <w:iCs w:val="0"/>
                <w:caps w:val="0"/>
                <w:color w:val="373737"/>
                <w:spacing w:val="0"/>
                <w:sz w:val="21"/>
                <w:szCs w:val="21"/>
              </w:rPr>
              <w:t>5. Polymer Matrix Composites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rFonts w:hint="default" w:ascii="Arial" w:hAnsi="Arial" w:cs="Arial"/>
                <w:i w:val="0"/>
                <w:iCs w:val="0"/>
                <w:caps w:val="0"/>
                <w:color w:val="373737"/>
                <w:spacing w:val="0"/>
                <w:sz w:val="21"/>
                <w:szCs w:val="21"/>
              </w:rPr>
              <w:t>6. Solidification Science and Engineering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rFonts w:hint="default" w:ascii="Arial" w:hAnsi="Arial" w:cs="Arial"/>
                <w:i w:val="0"/>
                <w:iCs w:val="0"/>
                <w:caps w:val="0"/>
                <w:color w:val="373737"/>
                <w:spacing w:val="0"/>
                <w:sz w:val="21"/>
                <w:szCs w:val="21"/>
              </w:rPr>
              <w:t>7. Plastic Processing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rFonts w:hint="default" w:ascii="Arial" w:hAnsi="Arial" w:cs="Arial"/>
                <w:i w:val="0"/>
                <w:iCs w:val="0"/>
                <w:caps w:val="0"/>
                <w:color w:val="373737"/>
                <w:spacing w:val="0"/>
                <w:sz w:val="21"/>
                <w:szCs w:val="21"/>
              </w:rPr>
              <w:t>8. Advanced Welding and Joining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rFonts w:hint="default" w:ascii="Arial" w:hAnsi="Arial" w:cs="Arial"/>
                <w:i w:val="0"/>
                <w:iCs w:val="0"/>
                <w:caps w:val="0"/>
                <w:color w:val="373737"/>
                <w:spacing w:val="0"/>
                <w:sz w:val="21"/>
                <w:szCs w:val="21"/>
              </w:rPr>
              <w:t>9. Electronic Packaging Technology</w:t>
            </w:r>
          </w:p>
        </w:tc>
      </w:tr>
      <w:tr>
        <w:tblPrEx>
          <w:tblBorders>
            <w:top w:val="single" w:color="EEEEEE" w:sz="6" w:space="0"/>
            <w:left w:val="single" w:color="EEEEEE" w:sz="6" w:space="0"/>
            <w:bottom w:val="single" w:color="EEEEEE" w:sz="6" w:space="0"/>
            <w:right w:val="single" w:color="EEEEEE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931" w:type="dxa"/>
            <w:vMerge w:val="restart"/>
            <w:tcBorders>
              <w:top w:val="single" w:color="EEEEEE" w:sz="6" w:space="0"/>
              <w:left w:val="single" w:color="EEEEEE" w:sz="6" w:space="0"/>
              <w:right w:val="single" w:color="EEEEEE" w:sz="6" w:space="0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default" w:ascii="Arial" w:hAnsi="Arial" w:cs="Arial"/>
                <w:i w:val="0"/>
                <w:iCs w:val="0"/>
                <w:caps w:val="0"/>
                <w:color w:val="373737"/>
                <w:spacing w:val="0"/>
                <w:sz w:val="21"/>
                <w:szCs w:val="21"/>
              </w:rPr>
              <w:t>School of Mechatronics Engineering</w:t>
            </w:r>
          </w:p>
        </w:tc>
        <w:tc>
          <w:tcPr>
            <w:tcW w:w="0" w:type="auto"/>
            <w:tcBorders>
              <w:top w:val="single" w:color="EEEEEE" w:sz="6" w:space="0"/>
              <w:left w:val="single" w:color="EEEEEE" w:sz="6" w:space="0"/>
              <w:bottom w:val="single" w:color="EEEEEE" w:sz="6" w:space="0"/>
              <w:right w:val="single" w:color="EEEEEE" w:sz="6" w:space="0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default" w:ascii="Arial" w:hAnsi="Arial" w:cs="Arial"/>
                <w:i w:val="0"/>
                <w:iCs w:val="0"/>
                <w:caps w:val="0"/>
                <w:color w:val="373737"/>
                <w:spacing w:val="0"/>
                <w:sz w:val="21"/>
                <w:szCs w:val="21"/>
              </w:rPr>
              <w:t>Mechanical Engineering</w:t>
            </w:r>
          </w:p>
        </w:tc>
        <w:tc>
          <w:tcPr>
            <w:tcW w:w="4018" w:type="dxa"/>
            <w:tcBorders>
              <w:top w:val="single" w:color="EEEEEE" w:sz="6" w:space="0"/>
              <w:left w:val="single" w:color="EEEEEE" w:sz="6" w:space="0"/>
              <w:bottom w:val="single" w:color="EEEEEE" w:sz="6" w:space="0"/>
              <w:right w:val="single" w:color="EEEEEE" w:sz="6" w:space="0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default" w:ascii="Arial" w:hAnsi="Arial" w:cs="Arial"/>
                <w:i w:val="0"/>
                <w:iCs w:val="0"/>
                <w:caps w:val="0"/>
                <w:color w:val="373737"/>
                <w:spacing w:val="0"/>
                <w:sz w:val="21"/>
                <w:szCs w:val="21"/>
              </w:rPr>
              <w:t>1.Mechanical Design and Theory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default" w:ascii="Arial" w:hAnsi="Arial" w:cs="Arial"/>
                <w:i w:val="0"/>
                <w:iCs w:val="0"/>
                <w:caps w:val="0"/>
                <w:color w:val="373737"/>
                <w:spacing w:val="0"/>
                <w:sz w:val="21"/>
                <w:szCs w:val="21"/>
              </w:rPr>
              <w:t>2.Mechanical Manufacture Automation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default" w:ascii="Arial" w:hAnsi="Arial" w:cs="Arial"/>
                <w:i w:val="0"/>
                <w:iCs w:val="0"/>
                <w:caps w:val="0"/>
                <w:color w:val="373737"/>
                <w:spacing w:val="0"/>
                <w:sz w:val="21"/>
                <w:szCs w:val="21"/>
              </w:rPr>
              <w:t>3.Mechatronic Engineering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default" w:ascii="Arial" w:hAnsi="Arial" w:cs="Arial"/>
                <w:i w:val="0"/>
                <w:iCs w:val="0"/>
                <w:caps w:val="0"/>
                <w:color w:val="373737"/>
                <w:spacing w:val="0"/>
                <w:sz w:val="21"/>
                <w:szCs w:val="21"/>
              </w:rPr>
              <w:t>4.Production Process Management</w:t>
            </w:r>
          </w:p>
        </w:tc>
      </w:tr>
      <w:tr>
        <w:tblPrEx>
          <w:tblBorders>
            <w:top w:val="single" w:color="EEEEEE" w:sz="6" w:space="0"/>
            <w:left w:val="single" w:color="EEEEEE" w:sz="6" w:space="0"/>
            <w:bottom w:val="single" w:color="EEEEEE" w:sz="6" w:space="0"/>
            <w:right w:val="single" w:color="EEEEEE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931" w:type="dxa"/>
            <w:vMerge w:val="continue"/>
            <w:tcBorders>
              <w:left w:val="single" w:color="EEEEEE" w:sz="6" w:space="0"/>
              <w:bottom w:val="single" w:color="EEEEEE" w:sz="6" w:space="0"/>
              <w:right w:val="single" w:color="EEEEEE" w:sz="6" w:space="0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default" w:ascii="Arial" w:hAnsi="Arial" w:cs="Arial"/>
                <w:i w:val="0"/>
                <w:iCs w:val="0"/>
                <w:caps w:val="0"/>
                <w:color w:val="373737"/>
                <w:spacing w:val="0"/>
                <w:sz w:val="21"/>
                <w:szCs w:val="21"/>
              </w:rPr>
            </w:pPr>
            <w:bookmarkStart w:id="0" w:name="_GoBack" w:colFirst="1" w:colLast="2"/>
          </w:p>
        </w:tc>
        <w:tc>
          <w:tcPr>
            <w:tcW w:w="0" w:type="auto"/>
            <w:tcBorders>
              <w:top w:val="single" w:color="EEEEEE" w:sz="6" w:space="0"/>
              <w:left w:val="single" w:color="EEEEEE" w:sz="6" w:space="0"/>
              <w:bottom w:val="single" w:color="EEEEEE" w:sz="6" w:space="0"/>
              <w:right w:val="single" w:color="EEEEEE" w:sz="6" w:space="0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</w:rPr>
              <w:t>Aeronautical and Astronautical Science and Technology</w:t>
            </w:r>
          </w:p>
        </w:tc>
        <w:tc>
          <w:tcPr>
            <w:tcW w:w="4018" w:type="dxa"/>
            <w:tcBorders>
              <w:top w:val="single" w:color="EEEEEE" w:sz="6" w:space="0"/>
              <w:left w:val="single" w:color="EEEEEE" w:sz="6" w:space="0"/>
              <w:bottom w:val="single" w:color="EEEEEE" w:sz="6" w:space="0"/>
              <w:right w:val="single" w:color="EEEEEE" w:sz="6" w:space="0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1.</w:t>
            </w:r>
            <w:r>
              <w:rPr>
                <w:rFonts w:hint="default"/>
              </w:rPr>
              <w:t>Aerospace manufacturing engineering</w:t>
            </w:r>
          </w:p>
        </w:tc>
      </w:tr>
      <w:bookmarkEnd w:id="0"/>
      <w:tr>
        <w:tblPrEx>
          <w:tblBorders>
            <w:top w:val="single" w:color="EEEEEE" w:sz="6" w:space="0"/>
            <w:left w:val="single" w:color="EEEEEE" w:sz="6" w:space="0"/>
            <w:bottom w:val="single" w:color="EEEEEE" w:sz="6" w:space="0"/>
            <w:right w:val="single" w:color="EEEEEE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EEEEEE" w:sz="6" w:space="0"/>
              <w:left w:val="single" w:color="EEEEEE" w:sz="6" w:space="0"/>
              <w:bottom w:val="single" w:color="EEEEEE" w:sz="6" w:space="0"/>
              <w:right w:val="single" w:color="EEEEEE" w:sz="6" w:space="0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default" w:ascii="Arial" w:hAnsi="Arial" w:cs="Arial"/>
                <w:i w:val="0"/>
                <w:iCs w:val="0"/>
                <w:caps w:val="0"/>
                <w:color w:val="373737"/>
                <w:spacing w:val="0"/>
                <w:sz w:val="21"/>
                <w:szCs w:val="21"/>
              </w:rPr>
            </w:pPr>
            <w:r>
              <w:rPr>
                <w:rFonts w:hint="default" w:ascii="Arial" w:hAnsi="Arial" w:cs="Arial"/>
                <w:i w:val="0"/>
                <w:iCs w:val="0"/>
                <w:caps w:val="0"/>
                <w:color w:val="373737"/>
                <w:spacing w:val="0"/>
                <w:sz w:val="21"/>
                <w:szCs w:val="21"/>
              </w:rPr>
              <w:t>School of Energy Science and Engineering</w:t>
            </w:r>
          </w:p>
        </w:tc>
        <w:tc>
          <w:tcPr>
            <w:tcW w:w="0" w:type="auto"/>
            <w:tcBorders>
              <w:top w:val="single" w:color="EEEEEE" w:sz="6" w:space="0"/>
              <w:left w:val="single" w:color="EEEEEE" w:sz="6" w:space="0"/>
              <w:bottom w:val="single" w:color="EEEEEE" w:sz="6" w:space="0"/>
              <w:right w:val="single" w:color="EEEEEE" w:sz="6" w:space="0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default" w:ascii="Arial" w:hAnsi="Arial" w:cs="Arial"/>
                <w:i w:val="0"/>
                <w:iCs w:val="0"/>
                <w:caps w:val="0"/>
                <w:color w:val="373737"/>
                <w:spacing w:val="0"/>
                <w:sz w:val="21"/>
                <w:szCs w:val="21"/>
              </w:rPr>
            </w:pPr>
            <w:r>
              <w:rPr>
                <w:rFonts w:hint="default" w:ascii="Arial" w:hAnsi="Arial" w:cs="Arial"/>
                <w:i w:val="0"/>
                <w:iCs w:val="0"/>
                <w:caps w:val="0"/>
                <w:color w:val="373737"/>
                <w:spacing w:val="0"/>
                <w:sz w:val="21"/>
                <w:szCs w:val="21"/>
              </w:rPr>
              <w:t>Power Engineering and Engineering Thermo-Physics</w:t>
            </w:r>
          </w:p>
        </w:tc>
        <w:tc>
          <w:tcPr>
            <w:tcW w:w="4018" w:type="dxa"/>
            <w:tcBorders>
              <w:top w:val="single" w:color="EEEEEE" w:sz="6" w:space="0"/>
              <w:left w:val="single" w:color="EEEEEE" w:sz="6" w:space="0"/>
              <w:bottom w:val="single" w:color="EEEEEE" w:sz="6" w:space="0"/>
              <w:right w:val="single" w:color="EEEEEE" w:sz="6" w:space="0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default" w:ascii="Arial" w:hAnsi="Arial" w:cs="Arial"/>
                <w:i w:val="0"/>
                <w:iCs w:val="0"/>
                <w:caps w:val="0"/>
                <w:color w:val="373737"/>
                <w:spacing w:val="0"/>
                <w:sz w:val="21"/>
                <w:szCs w:val="21"/>
              </w:rPr>
              <w:t>1.Combustion and Pollution Control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default" w:ascii="Arial" w:hAnsi="Arial" w:cs="Arial"/>
                <w:i w:val="0"/>
                <w:iCs w:val="0"/>
                <w:caps w:val="0"/>
                <w:color w:val="373737"/>
                <w:spacing w:val="0"/>
                <w:sz w:val="21"/>
                <w:szCs w:val="21"/>
              </w:rPr>
              <w:t>2.Dynamic Fluid and Chemical Machinery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default" w:ascii="Arial" w:hAnsi="Arial" w:cs="Arial"/>
                <w:i w:val="0"/>
                <w:iCs w:val="0"/>
                <w:caps w:val="0"/>
                <w:color w:val="373737"/>
                <w:spacing w:val="0"/>
                <w:sz w:val="21"/>
                <w:szCs w:val="21"/>
              </w:rPr>
              <w:t>3.Heat, Mass Transfer and Multiphase flow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default" w:ascii="Arial" w:hAnsi="Arial" w:cs="Arial"/>
                <w:i w:val="0"/>
                <w:iCs w:val="0"/>
                <w:caps w:val="0"/>
                <w:color w:val="373737"/>
                <w:spacing w:val="0"/>
                <w:sz w:val="21"/>
                <w:szCs w:val="21"/>
              </w:rPr>
            </w:pPr>
            <w:r>
              <w:rPr>
                <w:rFonts w:hint="default" w:ascii="Arial" w:hAnsi="Arial" w:cs="Arial"/>
                <w:i w:val="0"/>
                <w:iCs w:val="0"/>
                <w:caps w:val="0"/>
                <w:color w:val="373737"/>
                <w:spacing w:val="0"/>
                <w:sz w:val="21"/>
                <w:szCs w:val="21"/>
              </w:rPr>
              <w:t>4.The Utilization of Energy</w:t>
            </w:r>
          </w:p>
        </w:tc>
      </w:tr>
      <w:tr>
        <w:tblPrEx>
          <w:tblBorders>
            <w:top w:val="single" w:color="EEEEEE" w:sz="6" w:space="0"/>
            <w:left w:val="single" w:color="EEEEEE" w:sz="6" w:space="0"/>
            <w:bottom w:val="single" w:color="EEEEEE" w:sz="6" w:space="0"/>
            <w:right w:val="single" w:color="EEEEEE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EEEEEE" w:sz="6" w:space="0"/>
              <w:left w:val="single" w:color="EEEEEE" w:sz="6" w:space="0"/>
              <w:bottom w:val="single" w:color="EEEEEE" w:sz="6" w:space="0"/>
              <w:right w:val="single" w:color="EEEEEE" w:sz="6" w:space="0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default" w:ascii="Arial" w:hAnsi="Arial" w:cs="Arial"/>
                <w:i w:val="0"/>
                <w:iCs w:val="0"/>
                <w:caps w:val="0"/>
                <w:color w:val="373737"/>
                <w:spacing w:val="0"/>
                <w:sz w:val="21"/>
                <w:szCs w:val="21"/>
              </w:rPr>
              <w:t>School of Civil Engineering</w:t>
            </w:r>
          </w:p>
        </w:tc>
        <w:tc>
          <w:tcPr>
            <w:tcW w:w="0" w:type="auto"/>
            <w:tcBorders>
              <w:top w:val="single" w:color="EEEEEE" w:sz="6" w:space="0"/>
              <w:left w:val="single" w:color="EEEEEE" w:sz="6" w:space="0"/>
              <w:bottom w:val="single" w:color="EEEEEE" w:sz="6" w:space="0"/>
              <w:right w:val="single" w:color="EEEEEE" w:sz="6" w:space="0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default" w:ascii="Arial" w:hAnsi="Arial" w:cs="Arial"/>
                <w:i w:val="0"/>
                <w:iCs w:val="0"/>
                <w:caps w:val="0"/>
                <w:color w:val="373737"/>
                <w:spacing w:val="0"/>
                <w:sz w:val="21"/>
                <w:szCs w:val="21"/>
              </w:rPr>
              <w:t>Civil Engineering</w:t>
            </w:r>
          </w:p>
        </w:tc>
        <w:tc>
          <w:tcPr>
            <w:tcW w:w="4018" w:type="dxa"/>
            <w:tcBorders>
              <w:top w:val="single" w:color="EEEEEE" w:sz="6" w:space="0"/>
              <w:left w:val="single" w:color="EEEEEE" w:sz="6" w:space="0"/>
              <w:bottom w:val="single" w:color="EEEEEE" w:sz="6" w:space="0"/>
              <w:right w:val="single" w:color="EEEEEE" w:sz="6" w:space="0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default" w:ascii="Arial" w:hAnsi="Arial" w:cs="Arial"/>
                <w:i w:val="0"/>
                <w:iCs w:val="0"/>
                <w:caps w:val="0"/>
                <w:color w:val="373737"/>
                <w:spacing w:val="0"/>
                <w:sz w:val="21"/>
                <w:szCs w:val="21"/>
              </w:rPr>
              <w:t>1. Steel, Wood and Composite Structures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default" w:ascii="Arial" w:hAnsi="Arial" w:cs="Arial"/>
                <w:i w:val="0"/>
                <w:iCs w:val="0"/>
                <w:caps w:val="0"/>
                <w:color w:val="373737"/>
                <w:spacing w:val="0"/>
                <w:sz w:val="21"/>
                <w:szCs w:val="21"/>
              </w:rPr>
              <w:t>2. Concrete Structure, Masonry Structure and New Structure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default" w:ascii="Arial" w:hAnsi="Arial" w:cs="Arial"/>
                <w:i w:val="0"/>
                <w:iCs w:val="0"/>
                <w:caps w:val="0"/>
                <w:color w:val="373737"/>
                <w:spacing w:val="0"/>
                <w:sz w:val="21"/>
                <w:szCs w:val="21"/>
              </w:rPr>
              <w:t>3. Bridges and Ocean Engineering Structures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default" w:ascii="Arial" w:hAnsi="Arial" w:cs="Arial"/>
                <w:i w:val="0"/>
                <w:iCs w:val="0"/>
                <w:caps w:val="0"/>
                <w:color w:val="373737"/>
                <w:spacing w:val="0"/>
                <w:sz w:val="21"/>
                <w:szCs w:val="21"/>
              </w:rPr>
              <w:t>4. Civil Engineering Materials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default" w:ascii="Arial" w:hAnsi="Arial" w:cs="Arial"/>
                <w:i w:val="0"/>
                <w:iCs w:val="0"/>
                <w:caps w:val="0"/>
                <w:color w:val="373737"/>
                <w:spacing w:val="0"/>
                <w:sz w:val="21"/>
                <w:szCs w:val="21"/>
              </w:rPr>
              <w:t>5. Disaster Prevention and Mitigation Works and Protection Works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default" w:ascii="Arial" w:hAnsi="Arial" w:cs="Arial"/>
                <w:i w:val="0"/>
                <w:iCs w:val="0"/>
                <w:caps w:val="0"/>
                <w:color w:val="373737"/>
                <w:spacing w:val="0"/>
                <w:sz w:val="21"/>
                <w:szCs w:val="21"/>
              </w:rPr>
              <w:t>6. Geotechnical and Underground Engineering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default" w:ascii="Arial" w:hAnsi="Arial" w:cs="Arial"/>
                <w:i w:val="0"/>
                <w:iCs w:val="0"/>
                <w:caps w:val="0"/>
                <w:color w:val="373737"/>
                <w:spacing w:val="0"/>
                <w:sz w:val="21"/>
                <w:szCs w:val="21"/>
              </w:rPr>
              <w:t>7. Civil Engineering Construction and Management</w:t>
            </w:r>
          </w:p>
        </w:tc>
      </w:tr>
      <w:tr>
        <w:tblPrEx>
          <w:tblBorders>
            <w:top w:val="single" w:color="EEEEEE" w:sz="6" w:space="0"/>
            <w:left w:val="single" w:color="EEEEEE" w:sz="6" w:space="0"/>
            <w:bottom w:val="single" w:color="EEEEEE" w:sz="6" w:space="0"/>
            <w:right w:val="single" w:color="EEEEEE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restart"/>
            <w:tcBorders>
              <w:top w:val="single" w:color="EEEEEE" w:sz="6" w:space="0"/>
              <w:left w:val="single" w:color="EEEEEE" w:sz="6" w:space="0"/>
              <w:bottom w:val="single" w:color="EEEEEE" w:sz="6" w:space="0"/>
              <w:right w:val="single" w:color="EEEEEE" w:sz="6" w:space="0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default" w:ascii="Arial" w:hAnsi="Arial" w:cs="Arial"/>
                <w:i w:val="0"/>
                <w:iCs w:val="0"/>
                <w:caps w:val="0"/>
                <w:color w:val="373737"/>
                <w:spacing w:val="0"/>
                <w:sz w:val="21"/>
                <w:szCs w:val="21"/>
              </w:rPr>
              <w:t>Faculty of Computing</w:t>
            </w:r>
          </w:p>
        </w:tc>
        <w:tc>
          <w:tcPr>
            <w:tcW w:w="0" w:type="auto"/>
            <w:tcBorders>
              <w:top w:val="single" w:color="EEEEEE" w:sz="6" w:space="0"/>
              <w:left w:val="single" w:color="EEEEEE" w:sz="6" w:space="0"/>
              <w:bottom w:val="single" w:color="EEEEEE" w:sz="6" w:space="0"/>
              <w:right w:val="single" w:color="EEEEEE" w:sz="6" w:space="0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default" w:ascii="Arial" w:hAnsi="Arial" w:cs="Arial"/>
                <w:i w:val="0"/>
                <w:iCs w:val="0"/>
                <w:caps w:val="0"/>
                <w:color w:val="373737"/>
                <w:spacing w:val="0"/>
                <w:sz w:val="21"/>
                <w:szCs w:val="21"/>
              </w:rPr>
              <w:t>Computer Science and Technology</w:t>
            </w:r>
          </w:p>
        </w:tc>
        <w:tc>
          <w:tcPr>
            <w:tcW w:w="4018" w:type="dxa"/>
            <w:tcBorders>
              <w:top w:val="single" w:color="EEEEEE" w:sz="6" w:space="0"/>
              <w:left w:val="single" w:color="EEEEEE" w:sz="6" w:space="0"/>
              <w:bottom w:val="single" w:color="EEEEEE" w:sz="6" w:space="0"/>
              <w:right w:val="single" w:color="EEEEEE" w:sz="6" w:space="0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default" w:ascii="Arial" w:hAnsi="Arial" w:cs="Arial"/>
                <w:i w:val="0"/>
                <w:iCs w:val="0"/>
                <w:caps w:val="0"/>
                <w:color w:val="373737"/>
                <w:spacing w:val="0"/>
                <w:sz w:val="21"/>
                <w:szCs w:val="21"/>
              </w:rPr>
              <w:t>Computer Science and Technology</w:t>
            </w:r>
          </w:p>
        </w:tc>
      </w:tr>
      <w:tr>
        <w:tblPrEx>
          <w:tblBorders>
            <w:top w:val="single" w:color="EEEEEE" w:sz="6" w:space="0"/>
            <w:left w:val="single" w:color="EEEEEE" w:sz="6" w:space="0"/>
            <w:bottom w:val="single" w:color="EEEEEE" w:sz="6" w:space="0"/>
            <w:right w:val="single" w:color="EEEEEE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continue"/>
            <w:tcBorders>
              <w:top w:val="single" w:color="EEEEEE" w:sz="6" w:space="0"/>
              <w:left w:val="single" w:color="EEEEEE" w:sz="6" w:space="0"/>
              <w:bottom w:val="single" w:color="EEEEEE" w:sz="6" w:space="0"/>
              <w:right w:val="single" w:color="EEEEEE" w:sz="6" w:space="0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>
            <w:pPr>
              <w:rPr>
                <w:rFonts w:hint="default" w:ascii="Arial" w:hAnsi="Arial" w:cs="Arial"/>
                <w:i w:val="0"/>
                <w:iCs w:val="0"/>
                <w:caps w:val="0"/>
                <w:color w:val="373737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EEEEEE" w:sz="6" w:space="0"/>
              <w:left w:val="single" w:color="EEEEEE" w:sz="6" w:space="0"/>
              <w:bottom w:val="single" w:color="EEEEEE" w:sz="6" w:space="0"/>
              <w:right w:val="single" w:color="EEEEEE" w:sz="6" w:space="0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default" w:ascii="Arial" w:hAnsi="Arial" w:cs="Arial"/>
                <w:i w:val="0"/>
                <w:iCs w:val="0"/>
                <w:caps w:val="0"/>
                <w:color w:val="373737"/>
                <w:spacing w:val="0"/>
                <w:sz w:val="21"/>
                <w:szCs w:val="21"/>
              </w:rPr>
              <w:t>Software Engineering</w:t>
            </w:r>
          </w:p>
        </w:tc>
        <w:tc>
          <w:tcPr>
            <w:tcW w:w="4018" w:type="dxa"/>
            <w:tcBorders>
              <w:top w:val="single" w:color="EEEEEE" w:sz="6" w:space="0"/>
              <w:left w:val="single" w:color="EEEEEE" w:sz="6" w:space="0"/>
              <w:bottom w:val="single" w:color="EEEEEE" w:sz="6" w:space="0"/>
              <w:right w:val="single" w:color="EEEEEE" w:sz="6" w:space="0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default" w:ascii="Arial" w:hAnsi="Arial" w:cs="Arial"/>
                <w:i w:val="0"/>
                <w:iCs w:val="0"/>
                <w:caps w:val="0"/>
                <w:color w:val="373737"/>
                <w:spacing w:val="0"/>
                <w:sz w:val="21"/>
                <w:szCs w:val="21"/>
              </w:rPr>
              <w:t>Software Engineering</w:t>
            </w:r>
          </w:p>
        </w:tc>
      </w:tr>
      <w:tr>
        <w:tblPrEx>
          <w:tblBorders>
            <w:top w:val="single" w:color="EEEEEE" w:sz="6" w:space="0"/>
            <w:left w:val="single" w:color="EEEEEE" w:sz="6" w:space="0"/>
            <w:bottom w:val="single" w:color="EEEEEE" w:sz="6" w:space="0"/>
            <w:right w:val="single" w:color="EEEEEE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restart"/>
            <w:tcBorders>
              <w:top w:val="single" w:color="EEEEEE" w:sz="6" w:space="0"/>
              <w:left w:val="single" w:color="EEEEEE" w:sz="6" w:space="0"/>
              <w:bottom w:val="single" w:color="EEEEEE" w:sz="6" w:space="0"/>
              <w:right w:val="single" w:color="EEEEEE" w:sz="6" w:space="0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default" w:ascii="Arial" w:hAnsi="Arial" w:cs="Arial"/>
                <w:i w:val="0"/>
                <w:iCs w:val="0"/>
                <w:caps w:val="0"/>
                <w:color w:val="373737"/>
                <w:spacing w:val="0"/>
                <w:sz w:val="21"/>
                <w:szCs w:val="21"/>
              </w:rPr>
              <w:t>School of Astronautics</w:t>
            </w:r>
          </w:p>
        </w:tc>
        <w:tc>
          <w:tcPr>
            <w:tcW w:w="0" w:type="auto"/>
            <w:tcBorders>
              <w:top w:val="single" w:color="EEEEEE" w:sz="6" w:space="0"/>
              <w:left w:val="single" w:color="EEEEEE" w:sz="6" w:space="0"/>
              <w:bottom w:val="single" w:color="EEEEEE" w:sz="6" w:space="0"/>
              <w:right w:val="single" w:color="EEEEEE" w:sz="6" w:space="0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default" w:ascii="Arial" w:hAnsi="Arial" w:cs="Arial"/>
                <w:i w:val="0"/>
                <w:iCs w:val="0"/>
                <w:caps w:val="0"/>
                <w:color w:val="373737"/>
                <w:spacing w:val="0"/>
                <w:sz w:val="21"/>
                <w:szCs w:val="21"/>
              </w:rPr>
              <w:t>Control Science and Engineering</w:t>
            </w:r>
          </w:p>
        </w:tc>
        <w:tc>
          <w:tcPr>
            <w:tcW w:w="4018" w:type="dxa"/>
            <w:tcBorders>
              <w:top w:val="single" w:color="EEEEEE" w:sz="6" w:space="0"/>
              <w:left w:val="single" w:color="EEEEEE" w:sz="6" w:space="0"/>
              <w:bottom w:val="single" w:color="EEEEEE" w:sz="6" w:space="0"/>
              <w:right w:val="single" w:color="EEEEEE" w:sz="6" w:space="0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default" w:ascii="Arial" w:hAnsi="Arial" w:cs="Arial"/>
                <w:i w:val="0"/>
                <w:iCs w:val="0"/>
                <w:caps w:val="0"/>
                <w:color w:val="373737"/>
                <w:spacing w:val="0"/>
                <w:sz w:val="21"/>
                <w:szCs w:val="21"/>
              </w:rPr>
              <w:t>Control Science and Engineering</w:t>
            </w:r>
          </w:p>
        </w:tc>
      </w:tr>
      <w:tr>
        <w:tblPrEx>
          <w:tblBorders>
            <w:top w:val="single" w:color="EEEEEE" w:sz="6" w:space="0"/>
            <w:left w:val="single" w:color="EEEEEE" w:sz="6" w:space="0"/>
            <w:bottom w:val="single" w:color="EEEEEE" w:sz="6" w:space="0"/>
            <w:right w:val="single" w:color="EEEEEE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continue"/>
            <w:tcBorders>
              <w:top w:val="single" w:color="EEEEEE" w:sz="6" w:space="0"/>
              <w:left w:val="single" w:color="EEEEEE" w:sz="6" w:space="0"/>
              <w:bottom w:val="single" w:color="EEEEEE" w:sz="6" w:space="0"/>
              <w:right w:val="single" w:color="EEEEEE" w:sz="6" w:space="0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>
            <w:pPr>
              <w:rPr>
                <w:rFonts w:hint="default" w:ascii="Arial" w:hAnsi="Arial" w:cs="Arial"/>
                <w:i w:val="0"/>
                <w:iCs w:val="0"/>
                <w:caps w:val="0"/>
                <w:color w:val="373737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EEEEEE" w:sz="6" w:space="0"/>
              <w:left w:val="single" w:color="EEEEEE" w:sz="6" w:space="0"/>
              <w:bottom w:val="single" w:color="EEEEEE" w:sz="6" w:space="0"/>
              <w:right w:val="single" w:color="EEEEEE" w:sz="6" w:space="0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default" w:ascii="Arial" w:hAnsi="Arial" w:cs="Arial"/>
                <w:i w:val="0"/>
                <w:iCs w:val="0"/>
                <w:caps w:val="0"/>
                <w:color w:val="373737"/>
                <w:spacing w:val="0"/>
                <w:sz w:val="21"/>
                <w:szCs w:val="21"/>
              </w:rPr>
              <w:t>Electronics Science and Technology</w:t>
            </w:r>
          </w:p>
        </w:tc>
        <w:tc>
          <w:tcPr>
            <w:tcW w:w="4018" w:type="dxa"/>
            <w:tcBorders>
              <w:top w:val="single" w:color="EEEEEE" w:sz="6" w:space="0"/>
              <w:left w:val="single" w:color="EEEEEE" w:sz="6" w:space="0"/>
              <w:bottom w:val="single" w:color="EEEEEE" w:sz="6" w:space="0"/>
              <w:right w:val="single" w:color="EEEEEE" w:sz="6" w:space="0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default" w:ascii="Arial" w:hAnsi="Arial" w:cs="Arial"/>
                <w:i w:val="0"/>
                <w:iCs w:val="0"/>
                <w:caps w:val="0"/>
                <w:color w:val="373737"/>
                <w:spacing w:val="0"/>
                <w:sz w:val="21"/>
                <w:szCs w:val="21"/>
              </w:rPr>
              <w:t>1.Physical Electronics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default" w:ascii="Arial" w:hAnsi="Arial" w:cs="Arial"/>
                <w:i w:val="0"/>
                <w:iCs w:val="0"/>
                <w:caps w:val="0"/>
                <w:color w:val="373737"/>
                <w:spacing w:val="0"/>
                <w:sz w:val="21"/>
                <w:szCs w:val="21"/>
              </w:rPr>
              <w:t>2.Microelectronics and Solid-State Electronics</w:t>
            </w:r>
          </w:p>
        </w:tc>
      </w:tr>
      <w:tr>
        <w:tblPrEx>
          <w:tblBorders>
            <w:top w:val="single" w:color="EEEEEE" w:sz="6" w:space="0"/>
            <w:left w:val="single" w:color="EEEEEE" w:sz="6" w:space="0"/>
            <w:bottom w:val="single" w:color="EEEEEE" w:sz="6" w:space="0"/>
            <w:right w:val="single" w:color="EEEEEE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EEEEEE" w:sz="6" w:space="0"/>
              <w:left w:val="single" w:color="EEEEEE" w:sz="6" w:space="0"/>
              <w:bottom w:val="single" w:color="EEEEEE" w:sz="6" w:space="0"/>
              <w:right w:val="single" w:color="EEEEEE" w:sz="6" w:space="0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default" w:ascii="Arial" w:hAnsi="Arial" w:cs="Arial"/>
                <w:i w:val="0"/>
                <w:iCs w:val="0"/>
                <w:caps w:val="0"/>
                <w:color w:val="373737"/>
                <w:spacing w:val="0"/>
                <w:sz w:val="21"/>
                <w:szCs w:val="21"/>
              </w:rPr>
              <w:t>School of Electronics and Information Engineering</w:t>
            </w:r>
          </w:p>
        </w:tc>
        <w:tc>
          <w:tcPr>
            <w:tcW w:w="0" w:type="auto"/>
            <w:tcBorders>
              <w:top w:val="single" w:color="EEEEEE" w:sz="6" w:space="0"/>
              <w:left w:val="single" w:color="EEEEEE" w:sz="6" w:space="0"/>
              <w:bottom w:val="single" w:color="EEEEEE" w:sz="6" w:space="0"/>
              <w:right w:val="single" w:color="EEEEEE" w:sz="6" w:space="0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default" w:ascii="Arial" w:hAnsi="Arial" w:cs="Arial"/>
                <w:i w:val="0"/>
                <w:iCs w:val="0"/>
                <w:caps w:val="0"/>
                <w:color w:val="373737"/>
                <w:spacing w:val="0"/>
                <w:sz w:val="21"/>
                <w:szCs w:val="21"/>
              </w:rPr>
              <w:t>Information and Communication Engineering</w:t>
            </w:r>
          </w:p>
        </w:tc>
        <w:tc>
          <w:tcPr>
            <w:tcW w:w="4018" w:type="dxa"/>
            <w:tcBorders>
              <w:top w:val="single" w:color="EEEEEE" w:sz="6" w:space="0"/>
              <w:left w:val="single" w:color="EEEEEE" w:sz="6" w:space="0"/>
              <w:bottom w:val="single" w:color="EEEEEE" w:sz="6" w:space="0"/>
              <w:right w:val="single" w:color="EEEEEE" w:sz="6" w:space="0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default" w:ascii="Arial" w:hAnsi="Arial" w:cs="Arial"/>
                <w:i w:val="0"/>
                <w:iCs w:val="0"/>
                <w:caps w:val="0"/>
                <w:color w:val="373737"/>
                <w:spacing w:val="0"/>
                <w:sz w:val="21"/>
                <w:szCs w:val="21"/>
              </w:rPr>
              <w:t>Information and Communication Engineering</w:t>
            </w:r>
          </w:p>
        </w:tc>
      </w:tr>
      <w:tr>
        <w:tblPrEx>
          <w:tblBorders>
            <w:top w:val="single" w:color="EEEEEE" w:sz="6" w:space="0"/>
            <w:left w:val="single" w:color="EEEEEE" w:sz="6" w:space="0"/>
            <w:bottom w:val="single" w:color="EEEEEE" w:sz="6" w:space="0"/>
            <w:right w:val="single" w:color="EEEEEE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restart"/>
            <w:tcBorders>
              <w:top w:val="single" w:color="EEEEEE" w:sz="6" w:space="0"/>
              <w:left w:val="single" w:color="EEEEEE" w:sz="6" w:space="0"/>
              <w:bottom w:val="single" w:color="EEEEEE" w:sz="6" w:space="0"/>
              <w:right w:val="single" w:color="EEEEEE" w:sz="6" w:space="0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default" w:ascii="Arial" w:hAnsi="Arial" w:cs="Arial"/>
                <w:i w:val="0"/>
                <w:iCs w:val="0"/>
                <w:caps w:val="0"/>
                <w:color w:val="373737"/>
                <w:spacing w:val="0"/>
                <w:sz w:val="21"/>
                <w:szCs w:val="21"/>
              </w:rPr>
              <w:t>School of Chemistry and Chemical Engineering</w:t>
            </w:r>
          </w:p>
        </w:tc>
        <w:tc>
          <w:tcPr>
            <w:tcW w:w="0" w:type="auto"/>
            <w:tcBorders>
              <w:top w:val="single" w:color="EEEEEE" w:sz="6" w:space="0"/>
              <w:left w:val="single" w:color="EEEEEE" w:sz="6" w:space="0"/>
              <w:bottom w:val="single" w:color="EEEEEE" w:sz="6" w:space="0"/>
              <w:right w:val="single" w:color="EEEEEE" w:sz="6" w:space="0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default" w:ascii="Arial" w:hAnsi="Arial" w:cs="Arial"/>
                <w:i w:val="0"/>
                <w:iCs w:val="0"/>
                <w:caps w:val="0"/>
                <w:color w:val="373737"/>
                <w:spacing w:val="0"/>
                <w:sz w:val="21"/>
                <w:szCs w:val="21"/>
              </w:rPr>
              <w:t>Chemistry</w:t>
            </w:r>
          </w:p>
        </w:tc>
        <w:tc>
          <w:tcPr>
            <w:tcW w:w="4018" w:type="dxa"/>
            <w:tcBorders>
              <w:top w:val="single" w:color="EEEEEE" w:sz="6" w:space="0"/>
              <w:left w:val="single" w:color="EEEEEE" w:sz="6" w:space="0"/>
              <w:bottom w:val="single" w:color="EEEEEE" w:sz="6" w:space="0"/>
              <w:right w:val="single" w:color="EEEEEE" w:sz="6" w:space="0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default" w:ascii="Arial" w:hAnsi="Arial" w:cs="Arial"/>
                <w:i w:val="0"/>
                <w:iCs w:val="0"/>
                <w:caps w:val="0"/>
                <w:color w:val="373737"/>
                <w:spacing w:val="0"/>
                <w:sz w:val="21"/>
                <w:szCs w:val="21"/>
              </w:rPr>
              <w:t>1.Surface and Interface Chemistry of Materials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default" w:ascii="Arial" w:hAnsi="Arial" w:cs="Arial"/>
                <w:i w:val="0"/>
                <w:iCs w:val="0"/>
                <w:caps w:val="0"/>
                <w:color w:val="373737"/>
                <w:spacing w:val="0"/>
                <w:sz w:val="21"/>
                <w:szCs w:val="21"/>
              </w:rPr>
              <w:t>2.Energy Conversion Material Chemistry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default" w:ascii="Arial" w:hAnsi="Arial" w:cs="Arial"/>
                <w:i w:val="0"/>
                <w:iCs w:val="0"/>
                <w:caps w:val="0"/>
                <w:color w:val="373737"/>
                <w:spacing w:val="0"/>
                <w:sz w:val="21"/>
                <w:szCs w:val="21"/>
              </w:rPr>
              <w:t>3.Solar Cells and Devices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default" w:ascii="Arial" w:hAnsi="Arial" w:cs="Arial"/>
                <w:i w:val="0"/>
                <w:iCs w:val="0"/>
                <w:caps w:val="0"/>
                <w:color w:val="373737"/>
                <w:spacing w:val="0"/>
                <w:sz w:val="21"/>
                <w:szCs w:val="21"/>
              </w:rPr>
              <w:t>4.Spectrum Detection and Analysis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default" w:ascii="Arial" w:hAnsi="Arial" w:cs="Arial"/>
                <w:i w:val="0"/>
                <w:iCs w:val="0"/>
                <w:caps w:val="0"/>
                <w:color w:val="373737"/>
                <w:spacing w:val="0"/>
                <w:sz w:val="21"/>
                <w:szCs w:val="21"/>
              </w:rPr>
              <w:t>5.Synthesis and Preparation of Functional Nano-Materials</w:t>
            </w:r>
          </w:p>
        </w:tc>
      </w:tr>
      <w:tr>
        <w:tblPrEx>
          <w:tblBorders>
            <w:top w:val="single" w:color="EEEEEE" w:sz="6" w:space="0"/>
            <w:left w:val="single" w:color="EEEEEE" w:sz="6" w:space="0"/>
            <w:bottom w:val="single" w:color="EEEEEE" w:sz="6" w:space="0"/>
            <w:right w:val="single" w:color="EEEEEE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continue"/>
            <w:tcBorders>
              <w:top w:val="single" w:color="EEEEEE" w:sz="6" w:space="0"/>
              <w:left w:val="single" w:color="EEEEEE" w:sz="6" w:space="0"/>
              <w:bottom w:val="single" w:color="EEEEEE" w:sz="6" w:space="0"/>
              <w:right w:val="single" w:color="EEEEEE" w:sz="6" w:space="0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>
            <w:pPr>
              <w:rPr>
                <w:rFonts w:hint="default" w:ascii="Arial" w:hAnsi="Arial" w:cs="Arial"/>
                <w:i w:val="0"/>
                <w:iCs w:val="0"/>
                <w:caps w:val="0"/>
                <w:color w:val="373737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EEEEEE" w:sz="6" w:space="0"/>
              <w:left w:val="single" w:color="EEEEEE" w:sz="6" w:space="0"/>
              <w:bottom w:val="single" w:color="EEEEEE" w:sz="6" w:space="0"/>
              <w:right w:val="single" w:color="EEEEEE" w:sz="6" w:space="0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default" w:ascii="Arial" w:hAnsi="Arial" w:cs="Arial"/>
                <w:i w:val="0"/>
                <w:iCs w:val="0"/>
                <w:caps w:val="0"/>
                <w:color w:val="373737"/>
                <w:spacing w:val="0"/>
                <w:sz w:val="21"/>
                <w:szCs w:val="21"/>
              </w:rPr>
              <w:t>Chemical Engineering and Technology</w:t>
            </w:r>
          </w:p>
        </w:tc>
        <w:tc>
          <w:tcPr>
            <w:tcW w:w="4018" w:type="dxa"/>
            <w:tcBorders>
              <w:top w:val="single" w:color="EEEEEE" w:sz="6" w:space="0"/>
              <w:left w:val="single" w:color="EEEEEE" w:sz="6" w:space="0"/>
              <w:bottom w:val="single" w:color="EEEEEE" w:sz="6" w:space="0"/>
              <w:right w:val="single" w:color="EEEEEE" w:sz="6" w:space="0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default" w:ascii="Arial" w:hAnsi="Arial" w:cs="Arial"/>
                <w:i w:val="0"/>
                <w:iCs w:val="0"/>
                <w:caps w:val="0"/>
                <w:color w:val="373737"/>
                <w:spacing w:val="0"/>
                <w:sz w:val="21"/>
                <w:szCs w:val="21"/>
              </w:rPr>
              <w:t>1.Polymer Composite and Modification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default" w:ascii="Arial" w:hAnsi="Arial" w:cs="Arial"/>
                <w:i w:val="0"/>
                <w:iCs w:val="0"/>
                <w:caps w:val="0"/>
                <w:color w:val="373737"/>
                <w:spacing w:val="0"/>
                <w:sz w:val="21"/>
                <w:szCs w:val="21"/>
              </w:rPr>
              <w:t>2.Chemical Power Source and Electrochemical Technology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default" w:ascii="Arial" w:hAnsi="Arial" w:cs="Arial"/>
                <w:i w:val="0"/>
                <w:iCs w:val="0"/>
                <w:caps w:val="0"/>
                <w:color w:val="373737"/>
                <w:spacing w:val="0"/>
                <w:sz w:val="21"/>
                <w:szCs w:val="21"/>
              </w:rPr>
              <w:t>3.Preparation and Performance of Functional Materials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default" w:ascii="Arial" w:hAnsi="Arial" w:cs="Arial"/>
                <w:i w:val="0"/>
                <w:iCs w:val="0"/>
                <w:caps w:val="0"/>
                <w:color w:val="373737"/>
                <w:spacing w:val="0"/>
                <w:sz w:val="21"/>
                <w:szCs w:val="21"/>
              </w:rPr>
              <w:t>4.Energy Chemical Engineering and Catalysis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default" w:ascii="Arial" w:hAnsi="Arial" w:cs="Arial"/>
                <w:i w:val="0"/>
                <w:iCs w:val="0"/>
                <w:caps w:val="0"/>
                <w:color w:val="373737"/>
                <w:spacing w:val="0"/>
                <w:sz w:val="21"/>
                <w:szCs w:val="21"/>
              </w:rPr>
              <w:t>5.Bimolecular Engineering</w:t>
            </w:r>
          </w:p>
        </w:tc>
      </w:tr>
      <w:tr>
        <w:tblPrEx>
          <w:tblBorders>
            <w:top w:val="single" w:color="EEEEEE" w:sz="6" w:space="0"/>
            <w:left w:val="single" w:color="EEEEEE" w:sz="6" w:space="0"/>
            <w:bottom w:val="single" w:color="EEEEEE" w:sz="6" w:space="0"/>
            <w:right w:val="single" w:color="EEEEEE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EEEEEE" w:sz="6" w:space="0"/>
              <w:left w:val="single" w:color="EEEEEE" w:sz="6" w:space="0"/>
              <w:bottom w:val="single" w:color="EEEEEE" w:sz="6" w:space="0"/>
              <w:right w:val="single" w:color="EEEEEE" w:sz="6" w:space="0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Arial" w:hAnsi="Arial" w:cs="Arial"/>
                <w:i w:val="0"/>
                <w:iCs w:val="0"/>
                <w:caps w:val="0"/>
                <w:color w:val="373737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Arial" w:hAnsi="Arial" w:cs="Arial"/>
                <w:i w:val="0"/>
                <w:iCs w:val="0"/>
                <w:caps w:val="0"/>
                <w:color w:val="373737"/>
                <w:spacing w:val="0"/>
                <w:sz w:val="21"/>
                <w:szCs w:val="21"/>
                <w:lang w:val="en-US" w:eastAsia="zh-CN"/>
              </w:rPr>
              <w:t>Faculty of Humanities and Social Sciences</w:t>
            </w:r>
          </w:p>
        </w:tc>
        <w:tc>
          <w:tcPr>
            <w:tcW w:w="0" w:type="auto"/>
            <w:tcBorders>
              <w:top w:val="single" w:color="EEEEEE" w:sz="6" w:space="0"/>
              <w:left w:val="single" w:color="EEEEEE" w:sz="6" w:space="0"/>
              <w:bottom w:val="single" w:color="EEEEEE" w:sz="6" w:space="0"/>
              <w:right w:val="single" w:color="EEEEEE" w:sz="6" w:space="0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Arial" w:hAnsi="Arial" w:cs="Arial"/>
                <w:i w:val="0"/>
                <w:iCs w:val="0"/>
                <w:caps w:val="0"/>
                <w:color w:val="373737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Arial" w:hAnsi="Arial" w:cs="Arial"/>
                <w:i w:val="0"/>
                <w:iCs w:val="0"/>
                <w:caps w:val="0"/>
                <w:color w:val="373737"/>
                <w:spacing w:val="0"/>
                <w:sz w:val="21"/>
                <w:szCs w:val="21"/>
                <w:lang w:val="en-US" w:eastAsia="zh-CN"/>
              </w:rPr>
              <w:t>Foreign language and literature</w:t>
            </w:r>
          </w:p>
        </w:tc>
        <w:tc>
          <w:tcPr>
            <w:tcW w:w="4018" w:type="dxa"/>
            <w:tcBorders>
              <w:top w:val="single" w:color="EEEEEE" w:sz="6" w:space="0"/>
              <w:left w:val="single" w:color="EEEEEE" w:sz="6" w:space="0"/>
              <w:bottom w:val="single" w:color="EEEEEE" w:sz="6" w:space="0"/>
              <w:right w:val="single" w:color="EEEEEE" w:sz="6" w:space="0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rPr>
                <w:rFonts w:hint="eastAsia" w:ascii="Arial" w:hAnsi="Arial" w:cs="Arial"/>
                <w:i w:val="0"/>
                <w:iCs w:val="0"/>
                <w:caps w:val="0"/>
                <w:color w:val="373737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Arial" w:hAnsi="Arial" w:cs="Arial"/>
                <w:i w:val="0"/>
                <w:iCs w:val="0"/>
                <w:caps w:val="0"/>
                <w:color w:val="373737"/>
                <w:spacing w:val="0"/>
                <w:sz w:val="21"/>
                <w:szCs w:val="21"/>
                <w:lang w:val="en-US" w:eastAsia="zh-CN"/>
              </w:rPr>
              <w:t>1.Foreign Linguistics and Applied Linguistics (English)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rPr>
                <w:rFonts w:hint="eastAsia" w:ascii="Arial" w:hAnsi="Arial" w:cs="Arial"/>
                <w:i w:val="0"/>
                <w:iCs w:val="0"/>
                <w:caps w:val="0"/>
                <w:color w:val="373737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Arial" w:hAnsi="Arial" w:cs="Arial"/>
                <w:i w:val="0"/>
                <w:iCs w:val="0"/>
                <w:caps w:val="0"/>
                <w:color w:val="373737"/>
                <w:spacing w:val="0"/>
                <w:sz w:val="21"/>
                <w:szCs w:val="21"/>
                <w:lang w:val="en-US" w:eastAsia="zh-CN"/>
              </w:rPr>
              <w:t>2.Foreign Linguistics and Applied Linguistics (Russian)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rPr>
                <w:rFonts w:hint="eastAsia" w:ascii="Arial" w:hAnsi="Arial" w:cs="Arial"/>
                <w:i w:val="0"/>
                <w:iCs w:val="0"/>
                <w:caps w:val="0"/>
                <w:color w:val="373737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Arial" w:hAnsi="Arial" w:cs="Arial"/>
                <w:i w:val="0"/>
                <w:iCs w:val="0"/>
                <w:caps w:val="0"/>
                <w:color w:val="373737"/>
                <w:spacing w:val="0"/>
                <w:sz w:val="21"/>
                <w:szCs w:val="21"/>
                <w:lang w:val="en-US" w:eastAsia="zh-CN"/>
              </w:rPr>
              <w:t>3.English language and literature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rPr>
                <w:rFonts w:hint="default" w:ascii="Arial" w:hAnsi="Arial" w:cs="Arial"/>
                <w:i w:val="0"/>
                <w:iCs w:val="0"/>
                <w:caps w:val="0"/>
                <w:color w:val="373737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Arial" w:hAnsi="Arial" w:cs="Arial"/>
                <w:i w:val="0"/>
                <w:iCs w:val="0"/>
                <w:caps w:val="0"/>
                <w:color w:val="373737"/>
                <w:spacing w:val="0"/>
                <w:sz w:val="21"/>
                <w:szCs w:val="21"/>
                <w:lang w:val="en-US" w:eastAsia="zh-CN"/>
              </w:rPr>
              <w:t>4.Russian language and literature</w:t>
            </w:r>
          </w:p>
        </w:tc>
      </w:tr>
    </w:tbl>
    <w:p/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Y3YzU2NmE0MmI2MGFlODliNTc5N2U4ZjhlYzk5ZGIifQ=="/>
  </w:docVars>
  <w:rsids>
    <w:rsidRoot w:val="425E527F"/>
    <w:rsid w:val="019422A6"/>
    <w:rsid w:val="0AE65C0E"/>
    <w:rsid w:val="100C128A"/>
    <w:rsid w:val="1E684081"/>
    <w:rsid w:val="1ED30BB8"/>
    <w:rsid w:val="1EF503D0"/>
    <w:rsid w:val="2D597975"/>
    <w:rsid w:val="3A893269"/>
    <w:rsid w:val="3CEE1054"/>
    <w:rsid w:val="425E527F"/>
    <w:rsid w:val="4AAF0B85"/>
    <w:rsid w:val="4EAB3C0F"/>
    <w:rsid w:val="4F411EF8"/>
    <w:rsid w:val="5A4C481C"/>
    <w:rsid w:val="62740D8C"/>
    <w:rsid w:val="69803BE2"/>
    <w:rsid w:val="73F1488E"/>
    <w:rsid w:val="7A7632E8"/>
    <w:rsid w:val="7DF20F6E"/>
    <w:rsid w:val="7E110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33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2023-09-21T01:22:00Z</dcterms:created>
  <dc:creator>Little fu</dc:creator>
  <cp:lastModifiedBy>Little fu</cp:lastModifiedBy>
  <dcterms:modified xsi:type="dcterms:W3CDTF">2023-10-24T08:52:37Z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80D9D5703D38417B8E7F820D6C919D25_11</vt:lpwstr>
  </property>
</Properties>
</file>