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1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8"/>
        <w:gridCol w:w="2882"/>
        <w:gridCol w:w="479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/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b/>
                <w:bCs/>
                <w:spacing w:val="-4"/>
                <w:sz w:val="24"/>
                <w:szCs w:val="24"/>
                <w:shd w:val="clear" w:color="auto" w:fill="auto"/>
                <w:rtl w:val="0"/>
                <w:lang w:val="en-US"/>
              </w:rPr>
              <w:t>Институт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shd w:val="clear" w:color="auto" w:fill="auto"/>
                <w:rtl w:val="0"/>
                <w:lang w:val="ru-RU"/>
              </w:rPr>
              <w:t>Специальности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1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Институт космонавтики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Композитные материалы и технологии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Интеллектуальные материалы и конструкции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Проектирование летательных аппаратов и технологии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Авиационная среда и техника жизнеобеспечения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Космическая наука и технологии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Электроника и технологии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Микроэлектроника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Автоматизация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Технологии обнаружения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, 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наведения и управления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Интеллектуальное оборудование и система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shd w:val="clear" w:color="auto" w:fill="auto"/>
                <w:rtl w:val="0"/>
                <w:lang w:val="ru-RU"/>
              </w:rPr>
              <w:t>2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6"/>
                <w:sz w:val="24"/>
                <w:szCs w:val="24"/>
                <w:shd w:val="clear" w:color="auto" w:fill="auto"/>
                <w:rtl w:val="0"/>
                <w:lang w:val="en-US"/>
              </w:rPr>
              <w:t>Институт электротехники и автоматики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Электротехника и автоматика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Электрификация и интеллектуализация строительства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en-US"/>
              </w:rPr>
              <w:t>3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en-US"/>
              </w:rPr>
              <w:t>Институт электроники и информатики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Коммуникационные технологии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Электромагнитное поле и беспроводные технологии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Электронные информационные технологии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Наука и техника дистанционного зондирования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Технологии информационного противодействия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Технологии интеллектуального управления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4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ru-RU"/>
              </w:rPr>
              <w:t>Факультет вычислительной техники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Компьютерные науки и технологии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Информационная безопасность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Безопасность в киберпространстве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Инженерия интернета вещей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Искусственный интеллект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10"/>
                <w:sz w:val="24"/>
                <w:szCs w:val="24"/>
                <w:shd w:val="clear" w:color="auto" w:fill="auto"/>
                <w:rtl w:val="0"/>
                <w:lang w:val="ru-RU"/>
              </w:rPr>
              <w:t>Наука о данных и технологии обработки больших данных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Разработка программного обеспечения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5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 xml:space="preserve">Институт 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/>
                <w:rtl w:val="0"/>
                <w:lang w:val="ru-RU"/>
              </w:rPr>
              <w:t>физики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Наука и технологии оптоинформатики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6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Институт электромеханики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Проектирование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, 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производство и автоматизация механизмов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Мехатроника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Проектирование летательных аппаратов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Промышленный инжиниринг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Робототехника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Технология интеллектуального производства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7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Институт энергетики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Энергетика и энергетическая инженерия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Энергетика летательных аппаратов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Ядерная инженерия и ядерные технологии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Наука и технологии новых источников энергии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Наука и технологии накопления энергии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center"/>
            </w:pPr>
            <w:r>
              <w:rPr>
                <w:rFonts w:ascii="Times New Roman" w:hAnsi="Times New Roman"/>
                <w:spacing w:val="-6"/>
                <w:sz w:val="24"/>
                <w:szCs w:val="24"/>
                <w:shd w:val="clear" w:color="auto" w:fill="auto"/>
                <w:rtl w:val="0"/>
                <w:lang w:val="en-US"/>
              </w:rPr>
              <w:t>8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6"/>
                <w:sz w:val="24"/>
                <w:szCs w:val="24"/>
                <w:shd w:val="clear" w:color="auto" w:fill="auto"/>
                <w:rtl w:val="0"/>
                <w:lang w:val="ru-RU"/>
              </w:rPr>
              <w:t>Институт измерительной техники и технологий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10"/>
                <w:sz w:val="24"/>
                <w:szCs w:val="24"/>
                <w:shd w:val="clear" w:color="auto" w:fill="auto"/>
                <w:rtl w:val="0"/>
                <w:lang w:val="ru-RU"/>
              </w:rPr>
              <w:t>Прецизионные инструменты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Технологии интеллектуального восприятия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Контрольно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измерительные приборы и технологии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9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Институт материаловедения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Материаловедение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Физика материалов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Технологии формовки и контроля материалов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Наука и технологии сварки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kern w:val="2"/>
                <w:sz w:val="24"/>
                <w:szCs w:val="24"/>
                <w:shd w:val="clear" w:color="auto" w:fill="auto"/>
                <w:rtl w:val="0"/>
                <w:lang w:val="ru-RU"/>
              </w:rPr>
              <w:t>Технологии электронной упаковки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Оптоэлектронные информационные материалы и устройства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Технологии аддитивного производства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10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Институт гражданского строительства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Гражданское строительство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shd w:val="clear" w:color="auto" w:fill="auto"/>
                <w:rtl w:val="0"/>
                <w:lang w:val="en-US"/>
              </w:rPr>
              <w:t>★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Инжиниринг городского подземного пространства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Инженерный менеджмент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Интеллектуальное строительство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11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Институт </w:t>
            </w:r>
            <w:r>
              <w:rPr>
                <w:rFonts w:hint="default" w:ascii="Times New Roman" w:hAnsi="Times New Roman"/>
                <w:spacing w:val="-8"/>
                <w:sz w:val="24"/>
                <w:szCs w:val="24"/>
                <w:shd w:val="clear" w:color="auto" w:fill="auto"/>
                <w:rtl w:val="0"/>
                <w:lang w:val="ru-RU"/>
              </w:rPr>
              <w:t>окружающей среды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Экологическ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ие технологии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Экологическая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 наука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Экологические технологии защиты окружающей среды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Наука и технологии водоснабжения и водоотведения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Технологии городских систем водоснабжения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12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Институт транспортной науки и инженерии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Проектирование дорог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, 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мостов и переправ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Транспортная инженерия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Транспортное оборудование и инженерия управления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13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Институт химии и химической технологии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Химическая инженерия и технологии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shd w:val="clear" w:color="auto" w:fill="auto"/>
                <w:rtl w:val="0"/>
                <w:lang w:val="en-US"/>
              </w:rPr>
              <w:t>★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Полимерные материалы и технологии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Прикладная химия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Материалы и устройства для новых источников энергии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Химия материалов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14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Институт математики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Статистика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15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Архитектурный институт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Архитектура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(5 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)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Умные здания и строительство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Городское и сельское планирование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(5 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)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Ландшафтный дизайн 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(5 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)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Архитектурная среда и использование энергии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Цифровое медиа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-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искусство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Проектирование защиты окружающей среды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en-US"/>
              </w:rPr>
              <w:t>16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ru-RU"/>
              </w:rPr>
              <w:t>Институт биологических наук и технологий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Биотехнология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Биоинженерия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Интегрированная наука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center"/>
            </w:pPr>
            <w:r>
              <w:rPr>
                <w:rFonts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en-US"/>
              </w:rPr>
              <w:t>17</w:t>
            </w:r>
          </w:p>
        </w:tc>
        <w:tc>
          <w:tcPr>
            <w:tcW w:w="28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ru-RU"/>
              </w:rPr>
              <w:t>Институт экономики и менеджмента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4"/>
                <w:kern w:val="2"/>
                <w:sz w:val="24"/>
                <w:szCs w:val="24"/>
                <w:shd w:val="clear" w:color="auto" w:fill="auto"/>
                <w:rtl w:val="0"/>
                <w:lang w:val="en-US"/>
              </w:rPr>
              <w:t>Электронная коммерция</w:t>
            </w:r>
            <w:r>
              <w:rPr>
                <w:rFonts w:ascii="Times New Roman" w:hAnsi="Times New Roman"/>
                <w:spacing w:val="-4"/>
                <w:kern w:val="2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4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Б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изнес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-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администрировани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en-US"/>
              </w:rPr>
              <w:t>Маркетинг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en-US"/>
              </w:rPr>
              <w:t>Бухгалтерия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en-US"/>
              </w:rPr>
              <w:t>Финансовый менеджмент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ru-RU"/>
              </w:rPr>
              <w:t>Международная экономика и торговля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en-US"/>
              </w:rPr>
              <w:t>Финансы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4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ru-RU"/>
              </w:rPr>
              <w:t>Информационное управление и информационные системы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ru-RU"/>
              </w:rPr>
              <w:t>Управление и использование больших данных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en-US"/>
              </w:rPr>
              <w:t>Вычислительные финансы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Ц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ифровая экономика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center"/>
            </w:pPr>
            <w:r>
              <w:rPr>
                <w:rFonts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en-US"/>
              </w:rPr>
              <w:t>18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156" w:type="dxa"/>
            </w:tcMar>
            <w:vAlign w:val="center"/>
          </w:tcPr>
          <w:p>
            <w:pPr>
              <w:framePr w:wrap="auto" w:vAnchor="margin" w:hAnchor="text" w:yAlign="inline"/>
              <w:widowControl/>
              <w:bidi w:val="0"/>
              <w:spacing w:line="340" w:lineRule="exact"/>
              <w:ind w:left="0" w:right="0" w:firstLine="0"/>
              <w:jc w:val="left"/>
              <w:rPr>
                <w:rtl w:val="0"/>
              </w:rPr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ru-RU"/>
              </w:rPr>
              <w:t>Факультет гуманитарных и социальных наук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en-US"/>
              </w:rPr>
              <w:t>Экономика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С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оциология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Ю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ридическая наука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color w:val="000000"/>
                <w:kern w:val="2"/>
                <w:sz w:val="24"/>
                <w:szCs w:val="24"/>
                <w:u w:color="000000"/>
                <w:shd w:val="clear" w:color="auto" w:fill="auto"/>
                <w:rtl w:val="0"/>
                <w:lang w:val="ru-RU"/>
              </w:rPr>
              <w:t>Китайский язык и литература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Английский язык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Русский язык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Японский язык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Международная организация и глобальное управление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center"/>
            </w:pPr>
            <w:r>
              <w:rPr>
                <w:rFonts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en-US"/>
              </w:rPr>
              <w:t>19</w:t>
            </w:r>
          </w:p>
        </w:tc>
        <w:tc>
          <w:tcPr>
            <w:tcW w:w="28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pacing w:val="-4"/>
                <w:sz w:val="24"/>
                <w:szCs w:val="24"/>
                <w:shd w:val="clear" w:color="auto" w:fill="auto"/>
                <w:rtl w:val="0"/>
                <w:lang w:val="ru-RU"/>
              </w:rPr>
              <w:t>Институт медицины и здоровья</w:t>
            </w:r>
          </w:p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Биоинформатика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ru-RU"/>
              </w:rPr>
              <w:t>Биомедицина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28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4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Искусственный интеллект в медицине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4" w:hRule="atLeast"/>
          <w:jc w:val="center"/>
        </w:trPr>
        <w:tc>
          <w:tcPr>
            <w:tcW w:w="851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340" w:lineRule="exact"/>
              <w:jc w:val="left"/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shd w:val="clear" w:color="auto" w:fill="auto"/>
                <w:rtl w:val="0"/>
                <w:lang w:val="en-US"/>
              </w:rPr>
              <w:t>Примечание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: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shd w:val="clear" w:color="auto" w:fill="auto"/>
                <w:rtl w:val="0"/>
                <w:lang w:val="en-US"/>
              </w:rPr>
              <w:t>★</w:t>
            </w:r>
            <w:r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shd w:val="clear" w:color="auto" w:fill="auto"/>
                <w:rtl w:val="0"/>
                <w:lang w:val="ru-RU"/>
              </w:rPr>
              <w:t xml:space="preserve"> значит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 xml:space="preserve"> программы с преподаванием на английском языке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ZWNiMjI5ZGExODkyZWE2MTRiZmM0ZDYyYjE2MjMifQ=="/>
  </w:docVars>
  <w:rsids>
    <w:rsidRoot w:val="6E7504F5"/>
    <w:rsid w:val="6E75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2023-11-07T08:36:00Z</dcterms:created>
  <dc:creator>马佳翼Настя</dc:creator>
  <cp:lastModifiedBy>马佳翼Настя</cp:lastModifiedBy>
  <dcterms:modified xsi:type="dcterms:W3CDTF">2023-11-07T08:37:12Z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A744804230A44AE4BCE703DF5116604D_11</vt:lpwstr>
  </property>
</Properties>
</file>